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7DCF" w14:textId="19A26016" w:rsidR="00CA6FA4" w:rsidRPr="00CA6FA4" w:rsidRDefault="00CA6FA4" w:rsidP="00CA6FA4">
      <w:pPr>
        <w:pStyle w:val="USTustnpkodeksu"/>
        <w:rPr>
          <w:b/>
          <w:bCs w:val="0"/>
        </w:rPr>
      </w:pPr>
      <w:bookmarkStart w:id="0" w:name="_Hlk213339272"/>
      <w:r w:rsidRPr="00CA6FA4">
        <w:rPr>
          <w:b/>
          <w:bCs w:val="0"/>
        </w:rPr>
        <w:t>Zaświadczenie lekarskie – orzeczenie KS</w:t>
      </w:r>
      <w:r w:rsidR="009F4BF8">
        <w:rPr>
          <w:b/>
          <w:bCs w:val="0"/>
        </w:rPr>
        <w:t xml:space="preserve"> (na podstawie rozporządzenia ME </w:t>
      </w:r>
      <w:r w:rsidR="009F4BF8" w:rsidRPr="009F4BF8">
        <w:rPr>
          <w:b/>
          <w:bCs w:val="0"/>
        </w:rPr>
        <w:t>w sprawie orzeczeń i opinii wydawanych przez zespoły orzekające działające w publicznych poradniach psychologiczno-pedagogicznych</w:t>
      </w:r>
      <w:r w:rsidR="00FC1892">
        <w:rPr>
          <w:b/>
          <w:bCs w:val="0"/>
        </w:rPr>
        <w:t>; Dz. U. 2026, poz.428</w:t>
      </w:r>
      <w:r w:rsidR="009F4BF8">
        <w:rPr>
          <w:b/>
          <w:bCs w:val="0"/>
        </w:rPr>
        <w:t>)</w:t>
      </w:r>
    </w:p>
    <w:p w14:paraId="5B3E8474" w14:textId="122224AF" w:rsidR="00CA6FA4" w:rsidRPr="008868FA" w:rsidRDefault="00CA6FA4" w:rsidP="00CA6FA4">
      <w:pPr>
        <w:pStyle w:val="USTustnpkodeksu"/>
      </w:pPr>
      <w:r>
        <w:rPr>
          <w:rFonts w:cs="Times"/>
        </w:rPr>
        <w:t>§</w:t>
      </w:r>
      <w:r>
        <w:t>6</w:t>
      </w:r>
      <w:r w:rsidRPr="008868FA">
        <w:t>.</w:t>
      </w:r>
      <w:r>
        <w:t>6</w:t>
      </w:r>
      <w:r w:rsidRPr="008868FA">
        <w:t xml:space="preserve"> W przypadku wniosku o wydanie orzeczenia o potrzebie kształcenia specjalnego </w:t>
      </w:r>
      <w:r>
        <w:t xml:space="preserve">lub opinii </w:t>
      </w:r>
      <w:r>
        <w:rPr>
          <w:rFonts w:cs="Times"/>
        </w:rPr>
        <w:t>–</w:t>
      </w:r>
      <w:r>
        <w:t xml:space="preserve"> </w:t>
      </w:r>
      <w:r w:rsidRPr="008868FA">
        <w:t>z</w:t>
      </w:r>
      <w:r>
        <w:t>e względu</w:t>
      </w:r>
      <w:r w:rsidRPr="008868FA">
        <w:t xml:space="preserve"> na </w:t>
      </w:r>
      <w:r>
        <w:t>niesłyszenie, słabe słyszenie, niewidzenie, słabe widzenie, niepełnosprawność ruchową, w tym afazję, autyzm, w tym zespół Aspergera</w:t>
      </w:r>
      <w:r w:rsidRPr="008868FA">
        <w:t>,</w:t>
      </w:r>
      <w:r>
        <w:t xml:space="preserve"> lub niepełnosprawności sprzężone, o których mowa w art. 4 pkt 32 ustawy,</w:t>
      </w:r>
      <w:r w:rsidRPr="008868FA">
        <w:t xml:space="preserve"> wnioskodawca dołącza do wniosku</w:t>
      </w:r>
      <w:r>
        <w:t xml:space="preserve"> ponadto</w:t>
      </w:r>
      <w:r w:rsidRPr="008868FA">
        <w:t>:</w:t>
      </w:r>
    </w:p>
    <w:p w14:paraId="086C4171" w14:textId="0A26FCD2" w:rsidR="00CA6FA4" w:rsidRDefault="00CA6FA4" w:rsidP="00CA6FA4">
      <w:pPr>
        <w:pStyle w:val="PKTpunkt"/>
      </w:pPr>
      <w:r w:rsidRPr="008868FA">
        <w:t>1)</w:t>
      </w:r>
      <w:r>
        <w:tab/>
      </w:r>
      <w:r w:rsidRPr="008868FA">
        <w:t>zaświadczenie lekarskie</w:t>
      </w:r>
      <w:r>
        <w:t xml:space="preserve">, zawierające orzeczenie o stanie zdrowia dziecka lub ucznia, o którym mowa w art. 42 ust. 1 ustawy </w:t>
      </w:r>
      <w:r w:rsidRPr="00847B5C">
        <w:t xml:space="preserve">z dnia 5 grudnia 1996 r. </w:t>
      </w:r>
      <w:r>
        <w:t xml:space="preserve">o zawodach lekarza </w:t>
      </w:r>
      <w:r w:rsidRPr="0001136C">
        <w:t>i lekarza dentysty (Dz.</w:t>
      </w:r>
      <w:r>
        <w:t xml:space="preserve"> </w:t>
      </w:r>
      <w:r w:rsidRPr="0001136C">
        <w:t>U. z 202</w:t>
      </w:r>
      <w:r>
        <w:t>6</w:t>
      </w:r>
      <w:r w:rsidRPr="0001136C">
        <w:t xml:space="preserve"> r. poz. </w:t>
      </w:r>
      <w:r>
        <w:t>37 i 203</w:t>
      </w:r>
      <w:r w:rsidRPr="0001136C">
        <w:t>),</w:t>
      </w:r>
      <w:r>
        <w:t xml:space="preserve"> określające </w:t>
      </w:r>
      <w:r w:rsidRPr="008868FA">
        <w:t xml:space="preserve">rozpoznanie </w:t>
      </w:r>
      <w:r>
        <w:t xml:space="preserve">choroby lub problemu zdrowotnego wraz z oznaczeniem alfanumerycznym zgodnym z aktualnie obowiązującą Międzynarodową Statystyczną Klasyfikacją Chorób i Problemów Zdrowotnych (ICD), </w:t>
      </w:r>
      <w:r w:rsidRPr="008868FA">
        <w:t>wydane przez lekarza specjalistę</w:t>
      </w:r>
      <w:r>
        <w:t xml:space="preserve"> albo lekarza w trakcie specjalizacji </w:t>
      </w:r>
      <w:r w:rsidRPr="00CA6FA4">
        <w:rPr>
          <w:i/>
          <w:iCs/>
        </w:rPr>
        <w:t>[</w:t>
      </w:r>
      <w:r w:rsidRPr="00CA6FA4">
        <w:rPr>
          <w:rFonts w:cs="Times"/>
          <w:i/>
          <w:iCs/>
        </w:rPr>
        <w:t>§</w:t>
      </w:r>
      <w:r w:rsidRPr="00CA6FA4">
        <w:rPr>
          <w:i/>
          <w:iCs/>
        </w:rPr>
        <w:t>6.13 lekarz ten wydaje w ramach udzielania dziecku lub uczniowi świadczeń zdrowotnych w jednostce prowadzącej szkolenie specjalizacyjne lub w ramach udzielania świadczeń opieki zdrowotnej finansowanych ze środków publicznych</w:t>
      </w:r>
      <w:r>
        <w:t xml:space="preserve">], </w:t>
      </w:r>
      <w:r w:rsidRPr="008868FA">
        <w:t>w</w:t>
      </w:r>
      <w:r>
        <w:t> </w:t>
      </w:r>
      <w:r w:rsidRPr="008868FA">
        <w:t>dziedzinie medycyny odpowiedni</w:t>
      </w:r>
      <w:r>
        <w:t>o:</w:t>
      </w:r>
    </w:p>
    <w:p w14:paraId="3C1743B9" w14:textId="77777777" w:rsidR="00CA6FA4" w:rsidRPr="00CA6FA4" w:rsidRDefault="00CA6FA4" w:rsidP="00CA6FA4">
      <w:pPr>
        <w:pStyle w:val="LITlitera"/>
        <w:rPr>
          <w:b/>
          <w:bCs w:val="0"/>
        </w:rPr>
      </w:pPr>
      <w:r>
        <w:t>a)</w:t>
      </w:r>
      <w:r>
        <w:tab/>
      </w:r>
      <w:r w:rsidRPr="00CA6FA4">
        <w:rPr>
          <w:b/>
          <w:bCs w:val="0"/>
        </w:rPr>
        <w:t>w przypadku niewidzenia albo słabego widzenia – okulistyki,</w:t>
      </w:r>
    </w:p>
    <w:p w14:paraId="638DE879" w14:textId="77777777" w:rsidR="00CA6FA4" w:rsidRPr="00CA6FA4" w:rsidRDefault="00CA6FA4" w:rsidP="00CA6FA4">
      <w:pPr>
        <w:pStyle w:val="LITlitera"/>
        <w:rPr>
          <w:b/>
          <w:bCs w:val="0"/>
        </w:rPr>
      </w:pPr>
      <w:r w:rsidRPr="00CA6FA4">
        <w:rPr>
          <w:b/>
          <w:bCs w:val="0"/>
        </w:rPr>
        <w:t>b)</w:t>
      </w:r>
      <w:r w:rsidRPr="00CA6FA4">
        <w:rPr>
          <w:b/>
          <w:bCs w:val="0"/>
        </w:rPr>
        <w:tab/>
        <w:t>w przypadku niesłyszenia albo słabego słyszenia – audiologii, foniatrii, otolaryngologii dziecięcej lub otolaryngologii,</w:t>
      </w:r>
    </w:p>
    <w:p w14:paraId="561C42BF" w14:textId="77777777" w:rsidR="00CA6FA4" w:rsidRPr="00CA6FA4" w:rsidRDefault="00CA6FA4" w:rsidP="00CA6FA4">
      <w:pPr>
        <w:pStyle w:val="LITlitera"/>
        <w:rPr>
          <w:b/>
          <w:bCs w:val="0"/>
        </w:rPr>
      </w:pPr>
      <w:r w:rsidRPr="00CA6FA4">
        <w:rPr>
          <w:b/>
          <w:bCs w:val="0"/>
        </w:rPr>
        <w:t>c)</w:t>
      </w:r>
      <w:r w:rsidRPr="00CA6FA4">
        <w:rPr>
          <w:b/>
          <w:bCs w:val="0"/>
        </w:rPr>
        <w:tab/>
        <w:t>w przypadku niepełnosprawności ruchowej, w tym afazji – neurologii dziecięcej, ortopedii i traumatologii narządu ruchu lub rehabilitacji medycznej,</w:t>
      </w:r>
    </w:p>
    <w:p w14:paraId="15397C98" w14:textId="77777777" w:rsidR="00CA6FA4" w:rsidRPr="00CA6FA4" w:rsidRDefault="00CA6FA4" w:rsidP="00CA6FA4">
      <w:pPr>
        <w:pStyle w:val="LITlitera"/>
        <w:rPr>
          <w:b/>
          <w:bCs w:val="0"/>
        </w:rPr>
      </w:pPr>
      <w:r w:rsidRPr="00CA6FA4">
        <w:rPr>
          <w:b/>
          <w:bCs w:val="0"/>
        </w:rPr>
        <w:t>d)</w:t>
      </w:r>
      <w:r w:rsidRPr="00CA6FA4">
        <w:rPr>
          <w:b/>
          <w:bCs w:val="0"/>
        </w:rPr>
        <w:tab/>
        <w:t xml:space="preserve">w przypadku autyzmu, w tym zespołu Aspergera – psychiatrii dzieci i młodzieży lub psychiatrii; </w:t>
      </w:r>
    </w:p>
    <w:p w14:paraId="596D9993" w14:textId="77777777" w:rsidR="00CA6FA4" w:rsidRPr="008868FA" w:rsidRDefault="00CA6FA4" w:rsidP="00CA6FA4">
      <w:pPr>
        <w:pStyle w:val="PKTpunkt"/>
      </w:pPr>
      <w:r w:rsidRPr="008868FA">
        <w:t>2)</w:t>
      </w:r>
      <w:r>
        <w:tab/>
      </w:r>
      <w:bookmarkStart w:id="1" w:name="_Hlk211859579"/>
      <w:r w:rsidRPr="006A7CBA">
        <w:t>wyniki badań</w:t>
      </w:r>
      <w:r w:rsidRPr="008868FA">
        <w:t xml:space="preserve"> </w:t>
      </w:r>
      <w:r>
        <w:t xml:space="preserve">istotne dla określenia trudności w codziennym funkcjonowaniu dziecka lub ucznia oraz </w:t>
      </w:r>
      <w:r w:rsidRPr="008868FA">
        <w:t xml:space="preserve">kopię dokumentacji </w:t>
      </w:r>
      <w:r>
        <w:t>medycznej z leczenia choroby lub problemu zdrowotnego, o którym mowa w pkt 1</w:t>
      </w:r>
      <w:r w:rsidRPr="008868FA">
        <w:t>, zawierając</w:t>
      </w:r>
      <w:r>
        <w:t>ą</w:t>
      </w:r>
      <w:r w:rsidRPr="008868FA">
        <w:t xml:space="preserve"> informację o czasie i przebiegu</w:t>
      </w:r>
      <w:r>
        <w:t xml:space="preserve"> leczenia</w:t>
      </w:r>
      <w:r w:rsidRPr="008868FA">
        <w:t>;</w:t>
      </w:r>
      <w:bookmarkEnd w:id="1"/>
    </w:p>
    <w:p w14:paraId="5CA98BBF" w14:textId="77777777" w:rsidR="00CA6FA4" w:rsidRDefault="00CA6FA4" w:rsidP="00CA6FA4">
      <w:pPr>
        <w:pStyle w:val="PKTpunkt"/>
      </w:pPr>
      <w:r w:rsidRPr="008868FA">
        <w:t>3)</w:t>
      </w:r>
      <w:r>
        <w:tab/>
      </w:r>
      <w:r w:rsidRPr="00211885">
        <w:t>w przypadku dziecka lub ucznia objętego opieką psychiatryczną lub leczeniem uzależnień</w:t>
      </w:r>
      <w:r>
        <w:t xml:space="preserve"> </w:t>
      </w:r>
      <w:r w:rsidRPr="00BC0C60">
        <w:t>–</w:t>
      </w:r>
      <w:r w:rsidRPr="00211885">
        <w:t xml:space="preserve"> informację zawierającą </w:t>
      </w:r>
      <w:r>
        <w:t xml:space="preserve">zalecenia </w:t>
      </w:r>
      <w:r w:rsidRPr="00211885">
        <w:t>do pracy z dzieckiem lub uczniem w</w:t>
      </w:r>
      <w:r>
        <w:t> </w:t>
      </w:r>
      <w:r w:rsidRPr="00211885">
        <w:t>przedszkolu, szkole, ośrodku lub placówce,</w:t>
      </w:r>
      <w:r>
        <w:t xml:space="preserve"> do której dziecko lub uczeń uczęszcza</w:t>
      </w:r>
      <w:r w:rsidRPr="00211885">
        <w:t>, jeżeli j</w:t>
      </w:r>
      <w:r>
        <w:t>e</w:t>
      </w:r>
      <w:r w:rsidRPr="00211885">
        <w:t xml:space="preserve"> otrzymał od osoby udzielającej</w:t>
      </w:r>
      <w:r>
        <w:t xml:space="preserve"> </w:t>
      </w:r>
      <w:r w:rsidRPr="00211885">
        <w:t>świadcze</w:t>
      </w:r>
      <w:r>
        <w:t>nia</w:t>
      </w:r>
      <w:r w:rsidRPr="00211885">
        <w:t xml:space="preserve"> zdrowotn</w:t>
      </w:r>
      <w:r>
        <w:t>ego</w:t>
      </w:r>
      <w:r w:rsidRPr="00211885">
        <w:t>.</w:t>
      </w:r>
      <w:bookmarkEnd w:id="0"/>
    </w:p>
    <w:p w14:paraId="6F62F514" w14:textId="77777777" w:rsidR="00CA6FA4" w:rsidRPr="008868FA" w:rsidRDefault="00CA6FA4" w:rsidP="00CA6FA4">
      <w:pPr>
        <w:pStyle w:val="USTustnpkodeksu"/>
      </w:pPr>
      <w:r>
        <w:t>7. Jeżeli do wydania opinii, orzeczenia o potrzebie kształcenia specjalnego ze względu na niedostosowanie społeczne albo zagrożenie niedostosowaniem społecznym lub orzeczenia o potrzebie zajęć rewalidacyjno-wychowawczych jest niezbędna informacja o stanie zdrowia dziecka lub ucznia, wnioskodawca dołącza do wniosku wydane przez lekarza zaświadczenie o stanie zdrowia dziecka lub ucznia.</w:t>
      </w:r>
    </w:p>
    <w:p w14:paraId="3628CA23" w14:textId="77777777" w:rsidR="00692B53" w:rsidRDefault="00692B53"/>
    <w:sectPr w:rsidR="00692B53" w:rsidSect="00CA6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A4"/>
    <w:rsid w:val="00692B53"/>
    <w:rsid w:val="009F4BF8"/>
    <w:rsid w:val="00BC0405"/>
    <w:rsid w:val="00CA6FA4"/>
    <w:rsid w:val="00FC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7EEA"/>
  <w15:chartTrackingRefBased/>
  <w15:docId w15:val="{4100B4E8-59CC-4CFB-B104-E841F91B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ustnpkodeksu">
    <w:name w:val="UST(§) – ust. (§ np. kodeksu)"/>
    <w:basedOn w:val="Normalny"/>
    <w:uiPriority w:val="12"/>
    <w:qFormat/>
    <w:rsid w:val="00CA6FA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CA6FA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CA6FA4"/>
    <w:pPr>
      <w:ind w:left="986" w:hanging="476"/>
    </w:pPr>
  </w:style>
  <w:style w:type="character" w:styleId="Tekstzastpczy">
    <w:name w:val="Placeholder Text"/>
    <w:basedOn w:val="Domylnaczcionkaakapitu"/>
    <w:uiPriority w:val="99"/>
    <w:semiHidden/>
    <w:rsid w:val="00CA6F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Matejczuk</dc:creator>
  <cp:keywords/>
  <dc:description/>
  <cp:lastModifiedBy>Aneta Matejczuk</cp:lastModifiedBy>
  <cp:revision>4</cp:revision>
  <dcterms:created xsi:type="dcterms:W3CDTF">2026-03-19T11:12:00Z</dcterms:created>
  <dcterms:modified xsi:type="dcterms:W3CDTF">2026-04-01T07:35:00Z</dcterms:modified>
</cp:coreProperties>
</file>